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7431" w:rsidRPr="00D477E4" w:rsidRDefault="00387431" w:rsidP="00387431">
      <w:pPr>
        <w:rPr>
          <w:rFonts w:ascii="Times New Roman" w:hAnsi="Times New Roman" w:cs="Times New Roman"/>
        </w:rPr>
      </w:pPr>
      <w:r w:rsidRPr="00D477E4">
        <w:rPr>
          <w:rFonts w:ascii="Times New Roman" w:hAnsi="Times New Roman" w:cs="Times New Roman"/>
        </w:rPr>
        <w:t>Тема урока: Тиристоры</w:t>
      </w:r>
      <w:r w:rsidR="00AA4001">
        <w:rPr>
          <w:rFonts w:ascii="Times New Roman" w:hAnsi="Times New Roman" w:cs="Times New Roman"/>
        </w:rPr>
        <w:t xml:space="preserve"> (10.010. 2024г)</w:t>
      </w:r>
    </w:p>
    <w:p w:rsidR="00E85F1B" w:rsidRPr="00D477E4" w:rsidRDefault="00387431" w:rsidP="00387431">
      <w:pPr>
        <w:rPr>
          <w:rFonts w:ascii="Times New Roman" w:hAnsi="Times New Roman" w:cs="Times New Roman"/>
        </w:rPr>
      </w:pPr>
      <w:r w:rsidRPr="00D477E4">
        <w:rPr>
          <w:rFonts w:ascii="Times New Roman" w:hAnsi="Times New Roman" w:cs="Times New Roman"/>
        </w:rPr>
        <w:t>В основе тиристора лежит четырехслойная структура: р-п-р-п. Тиристор, кроме анода и катода, имеет дополнительный вывод - управляющий электрод (</w:t>
      </w:r>
      <w:proofErr w:type="spellStart"/>
      <w:proofErr w:type="gramStart"/>
      <w:r w:rsidRPr="00D477E4">
        <w:rPr>
          <w:rFonts w:ascii="Times New Roman" w:hAnsi="Times New Roman" w:cs="Times New Roman"/>
        </w:rPr>
        <w:t>рис.З</w:t>
      </w:r>
      <w:proofErr w:type="spellEnd"/>
      <w:proofErr w:type="gramEnd"/>
      <w:r w:rsidRPr="00D477E4">
        <w:rPr>
          <w:rFonts w:ascii="Times New Roman" w:hAnsi="Times New Roman" w:cs="Times New Roman"/>
        </w:rPr>
        <w:t>).</w:t>
      </w:r>
    </w:p>
    <w:p w:rsidR="00387431" w:rsidRPr="00D477E4" w:rsidRDefault="00387431" w:rsidP="00387431">
      <w:pPr>
        <w:jc w:val="center"/>
        <w:rPr>
          <w:rFonts w:ascii="Times New Roman" w:hAnsi="Times New Roman" w:cs="Times New Roman"/>
        </w:rPr>
      </w:pPr>
      <w:r w:rsidRPr="00D477E4">
        <w:rPr>
          <w:rFonts w:ascii="Times New Roman" w:hAnsi="Times New Roman" w:cs="Times New Roman"/>
          <w:noProof/>
          <w:lang w:eastAsia="ru-RU"/>
        </w:rPr>
        <w:drawing>
          <wp:inline distT="0" distB="0" distL="0" distR="0">
            <wp:extent cx="3065145" cy="1221740"/>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65145" cy="1221740"/>
                    </a:xfrm>
                    <a:prstGeom prst="rect">
                      <a:avLst/>
                    </a:prstGeom>
                    <a:noFill/>
                    <a:ln>
                      <a:noFill/>
                    </a:ln>
                  </pic:spPr>
                </pic:pic>
              </a:graphicData>
            </a:graphic>
          </wp:inline>
        </w:drawing>
      </w:r>
      <w:bookmarkStart w:id="0" w:name="_GoBack"/>
      <w:bookmarkEnd w:id="0"/>
    </w:p>
    <w:p w:rsidR="00387431" w:rsidRPr="00D477E4" w:rsidRDefault="00387431" w:rsidP="00387431">
      <w:pPr>
        <w:rPr>
          <w:rFonts w:ascii="Times New Roman" w:hAnsi="Times New Roman" w:cs="Times New Roman"/>
        </w:rPr>
      </w:pPr>
      <w:r w:rsidRPr="00D477E4">
        <w:rPr>
          <w:rFonts w:ascii="Times New Roman" w:hAnsi="Times New Roman" w:cs="Times New Roman"/>
        </w:rPr>
        <w:t>На принципиальных электрических схемах тиристоры графически изображают и обозначают следующим образом:</w:t>
      </w:r>
    </w:p>
    <w:p w:rsidR="00387431" w:rsidRPr="00D477E4" w:rsidRDefault="00387431" w:rsidP="00387431">
      <w:pPr>
        <w:jc w:val="center"/>
        <w:rPr>
          <w:rFonts w:ascii="Times New Roman" w:hAnsi="Times New Roman" w:cs="Times New Roman"/>
        </w:rPr>
      </w:pPr>
      <w:r w:rsidRPr="00D477E4">
        <w:rPr>
          <w:rFonts w:ascii="Times New Roman" w:hAnsi="Times New Roman" w:cs="Times New Roman"/>
          <w:noProof/>
          <w:lang w:eastAsia="ru-RU"/>
        </w:rPr>
        <w:drawing>
          <wp:inline distT="0" distB="0" distL="0" distR="0">
            <wp:extent cx="1770380" cy="402590"/>
            <wp:effectExtent l="0" t="0" r="127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70380" cy="402590"/>
                    </a:xfrm>
                    <a:prstGeom prst="rect">
                      <a:avLst/>
                    </a:prstGeom>
                    <a:noFill/>
                    <a:ln>
                      <a:noFill/>
                    </a:ln>
                  </pic:spPr>
                </pic:pic>
              </a:graphicData>
            </a:graphic>
          </wp:inline>
        </w:drawing>
      </w:r>
    </w:p>
    <w:p w:rsidR="00387431" w:rsidRPr="00D477E4" w:rsidRDefault="00387431" w:rsidP="00387431">
      <w:pPr>
        <w:rPr>
          <w:rFonts w:ascii="Times New Roman" w:hAnsi="Times New Roman" w:cs="Times New Roman"/>
        </w:rPr>
      </w:pPr>
      <w:r w:rsidRPr="00D477E4">
        <w:rPr>
          <w:rFonts w:ascii="Times New Roman" w:hAnsi="Times New Roman" w:cs="Times New Roman"/>
        </w:rPr>
        <w:t xml:space="preserve">Управление тиристором осуществляется путем приложения управляющего напряжения между управляющим электродом и катодом. Под действием управляющего напряжения по управляющему электроду протекает ток управления </w:t>
      </w:r>
      <w:proofErr w:type="spellStart"/>
      <w:r w:rsidRPr="00D477E4">
        <w:rPr>
          <w:rFonts w:ascii="Times New Roman" w:hAnsi="Times New Roman" w:cs="Times New Roman"/>
        </w:rPr>
        <w:t>Іу</w:t>
      </w:r>
      <w:proofErr w:type="spellEnd"/>
      <w:r w:rsidRPr="00D477E4">
        <w:rPr>
          <w:rFonts w:ascii="Times New Roman" w:hAnsi="Times New Roman" w:cs="Times New Roman"/>
        </w:rPr>
        <w:t>. Величина тока управления влияет на вид вольтамперной характеристики тиристора (рис.4).</w:t>
      </w:r>
    </w:p>
    <w:p w:rsidR="00387431" w:rsidRPr="00D477E4" w:rsidRDefault="00387431" w:rsidP="00387431">
      <w:pPr>
        <w:jc w:val="center"/>
        <w:rPr>
          <w:rFonts w:ascii="Times New Roman" w:hAnsi="Times New Roman" w:cs="Times New Roman"/>
        </w:rPr>
      </w:pPr>
      <w:r w:rsidRPr="00D477E4">
        <w:rPr>
          <w:rFonts w:ascii="Times New Roman" w:hAnsi="Times New Roman" w:cs="Times New Roman"/>
          <w:noProof/>
          <w:lang w:eastAsia="ru-RU"/>
        </w:rPr>
        <w:drawing>
          <wp:inline distT="0" distB="0" distL="0" distR="0">
            <wp:extent cx="3533140" cy="228981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33140" cy="2289810"/>
                    </a:xfrm>
                    <a:prstGeom prst="rect">
                      <a:avLst/>
                    </a:prstGeom>
                    <a:noFill/>
                    <a:ln>
                      <a:noFill/>
                    </a:ln>
                  </pic:spPr>
                </pic:pic>
              </a:graphicData>
            </a:graphic>
          </wp:inline>
        </w:drawing>
      </w:r>
    </w:p>
    <w:p w:rsidR="00387431" w:rsidRPr="00D477E4" w:rsidRDefault="00387431" w:rsidP="00387431">
      <w:pPr>
        <w:rPr>
          <w:rFonts w:ascii="Times New Roman" w:hAnsi="Times New Roman" w:cs="Times New Roman"/>
        </w:rPr>
      </w:pPr>
      <w:r w:rsidRPr="00D477E4">
        <w:rPr>
          <w:rFonts w:ascii="Times New Roman" w:hAnsi="Times New Roman" w:cs="Times New Roman"/>
        </w:rPr>
        <w:t xml:space="preserve">При повышении прямого напряжения на тиристоре он переключается в открытое состояние, когда достигается напряжение переключения. При этом прямое напряжение резко уменьшается (до величины порядка 1 В), а прямой ток возрастает. Далее тиристор работает на вертикальном участке вольтамперной характеристики, который соответствует открытому тиристору. Максимальное значение напряжения переключения (U </w:t>
      </w:r>
      <w:proofErr w:type="spellStart"/>
      <w:r w:rsidRPr="00D477E4">
        <w:rPr>
          <w:rFonts w:ascii="Times New Roman" w:hAnsi="Times New Roman" w:cs="Times New Roman"/>
          <w:sz w:val="12"/>
          <w:szCs w:val="12"/>
        </w:rPr>
        <w:t>Bomax</w:t>
      </w:r>
      <w:proofErr w:type="spellEnd"/>
      <w:r w:rsidRPr="00D477E4">
        <w:rPr>
          <w:rFonts w:ascii="Times New Roman" w:hAnsi="Times New Roman" w:cs="Times New Roman"/>
        </w:rPr>
        <w:t>) будет при отсутствии тока управления (</w:t>
      </w:r>
      <w:proofErr w:type="spellStart"/>
      <w:r w:rsidRPr="00D477E4">
        <w:rPr>
          <w:rFonts w:ascii="Times New Roman" w:hAnsi="Times New Roman" w:cs="Times New Roman"/>
        </w:rPr>
        <w:t>Іу</w:t>
      </w:r>
      <w:proofErr w:type="spellEnd"/>
      <w:r w:rsidRPr="00D477E4">
        <w:rPr>
          <w:rFonts w:ascii="Times New Roman" w:hAnsi="Times New Roman" w:cs="Times New Roman"/>
        </w:rPr>
        <w:t xml:space="preserve">=0). С ростом тока управления напряжение переключения уменьшается: </w:t>
      </w:r>
    </w:p>
    <w:p w:rsidR="00387431" w:rsidRPr="00D477E4" w:rsidRDefault="00387431" w:rsidP="00387431">
      <w:pPr>
        <w:rPr>
          <w:rFonts w:ascii="Times New Roman" w:hAnsi="Times New Roman" w:cs="Times New Roman"/>
        </w:rPr>
      </w:pPr>
      <w:r w:rsidRPr="00D477E4">
        <w:rPr>
          <w:rFonts w:ascii="Times New Roman" w:hAnsi="Times New Roman" w:cs="Times New Roman"/>
        </w:rPr>
        <w:t xml:space="preserve">Если   </w:t>
      </w:r>
      <w:r w:rsidRPr="00D477E4">
        <w:rPr>
          <w:rFonts w:ascii="Times New Roman" w:hAnsi="Times New Roman" w:cs="Times New Roman"/>
          <w:noProof/>
          <w:lang w:eastAsia="ru-RU"/>
        </w:rPr>
        <w:drawing>
          <wp:inline distT="0" distB="0" distL="0" distR="0">
            <wp:extent cx="314325" cy="168275"/>
            <wp:effectExtent l="0" t="0" r="9525"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4325" cy="168275"/>
                    </a:xfrm>
                    <a:prstGeom prst="rect">
                      <a:avLst/>
                    </a:prstGeom>
                    <a:noFill/>
                    <a:ln>
                      <a:noFill/>
                    </a:ln>
                  </pic:spPr>
                </pic:pic>
              </a:graphicData>
            </a:graphic>
          </wp:inline>
        </w:drawing>
      </w:r>
      <w:r w:rsidRPr="00D477E4">
        <w:rPr>
          <w:rFonts w:ascii="Times New Roman" w:hAnsi="Times New Roman" w:cs="Times New Roman"/>
        </w:rPr>
        <w:t xml:space="preserve"> то </w:t>
      </w:r>
      <w:r w:rsidRPr="00D477E4">
        <w:rPr>
          <w:rFonts w:ascii="Times New Roman" w:hAnsi="Times New Roman" w:cs="Times New Roman"/>
          <w:noProof/>
          <w:lang w:eastAsia="ru-RU"/>
        </w:rPr>
        <w:t>.</w:t>
      </w:r>
      <w:r w:rsidRPr="00D477E4">
        <w:rPr>
          <w:rFonts w:ascii="Times New Roman" w:hAnsi="Times New Roman" w:cs="Times New Roman"/>
          <w:noProof/>
          <w:lang w:eastAsia="ru-RU"/>
        </w:rPr>
        <w:drawing>
          <wp:inline distT="0" distB="0" distL="0" distR="0">
            <wp:extent cx="607060" cy="190500"/>
            <wp:effectExtent l="0" t="0" r="254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7060" cy="190500"/>
                    </a:xfrm>
                    <a:prstGeom prst="rect">
                      <a:avLst/>
                    </a:prstGeom>
                    <a:noFill/>
                    <a:ln>
                      <a:noFill/>
                    </a:ln>
                  </pic:spPr>
                </pic:pic>
              </a:graphicData>
            </a:graphic>
          </wp:inline>
        </w:drawing>
      </w:r>
      <w:r w:rsidRPr="00D477E4">
        <w:rPr>
          <w:rFonts w:ascii="Times New Roman" w:hAnsi="Times New Roman" w:cs="Times New Roman"/>
          <w:noProof/>
          <w:lang w:eastAsia="ru-RU"/>
        </w:rPr>
        <w:t xml:space="preserve">  </w:t>
      </w:r>
      <w:r w:rsidRPr="00D477E4">
        <w:rPr>
          <w:rFonts w:ascii="Times New Roman" w:hAnsi="Times New Roman" w:cs="Times New Roman"/>
        </w:rPr>
        <w:t>При определенном токе управления ІУ</w:t>
      </w:r>
      <w:r w:rsidRPr="00D477E4">
        <w:rPr>
          <w:rFonts w:ascii="Times New Roman" w:hAnsi="Times New Roman" w:cs="Times New Roman"/>
          <w:sz w:val="12"/>
          <w:szCs w:val="12"/>
        </w:rPr>
        <w:t>(ВКЛ)</w:t>
      </w:r>
      <w:r w:rsidRPr="00D477E4">
        <w:rPr>
          <w:rFonts w:ascii="Times New Roman" w:hAnsi="Times New Roman" w:cs="Times New Roman"/>
        </w:rPr>
        <w:t xml:space="preserve"> (отпирающем токе) характеристика тиристора становится подобной характеристике диода, и для открытия тиристора достаточно, чтобы прямое напряжение превысило пороговое напряжение. После открытия тиристора, когда анодный ток превысил значение тока удержания </w:t>
      </w:r>
      <w:proofErr w:type="spellStart"/>
      <w:r w:rsidRPr="00D477E4">
        <w:rPr>
          <w:rFonts w:ascii="Times New Roman" w:hAnsi="Times New Roman" w:cs="Times New Roman"/>
        </w:rPr>
        <w:t>Ін</w:t>
      </w:r>
      <w:proofErr w:type="spellEnd"/>
      <w:r w:rsidRPr="00D477E4">
        <w:rPr>
          <w:rFonts w:ascii="Times New Roman" w:hAnsi="Times New Roman" w:cs="Times New Roman"/>
        </w:rPr>
        <w:t xml:space="preserve">, нет необходимости пропускать через управляющий электрод ток управления. Тиристор останется открытым при условии </w:t>
      </w:r>
      <w:proofErr w:type="gramStart"/>
      <w:r w:rsidRPr="00D477E4">
        <w:rPr>
          <w:rFonts w:ascii="Times New Roman" w:hAnsi="Times New Roman" w:cs="Times New Roman"/>
        </w:rPr>
        <w:t>І&gt;ІН</w:t>
      </w:r>
      <w:proofErr w:type="gramEnd"/>
      <w:r w:rsidRPr="00D477E4">
        <w:rPr>
          <w:rFonts w:ascii="Times New Roman" w:hAnsi="Times New Roman" w:cs="Times New Roman"/>
        </w:rPr>
        <w:t>. Следовательно, при конструировании систем управления тиристорами имеется возможность строить их из расчета управления короткими импульсами, длительность которых должна быть не меньше времени нарастания анодного тока до величины тока удержания. Тиристор нельзя принудительно закрыть путем подачи управляющего напряжения обратной полярности. Поэтому тиристор называют полу</w:t>
      </w:r>
      <w:r w:rsidR="00D477E4" w:rsidRPr="00D477E4">
        <w:rPr>
          <w:rFonts w:ascii="Times New Roman" w:hAnsi="Times New Roman" w:cs="Times New Roman"/>
        </w:rPr>
        <w:t xml:space="preserve"> </w:t>
      </w:r>
      <w:r w:rsidRPr="00D477E4">
        <w:rPr>
          <w:rFonts w:ascii="Times New Roman" w:hAnsi="Times New Roman" w:cs="Times New Roman"/>
        </w:rPr>
        <w:t xml:space="preserve">управляемым вентилем. Для закрытия тиристора </w:t>
      </w:r>
      <w:r w:rsidRPr="00D477E4">
        <w:rPr>
          <w:rFonts w:ascii="Times New Roman" w:hAnsi="Times New Roman" w:cs="Times New Roman"/>
        </w:rPr>
        <w:lastRenderedPageBreak/>
        <w:t xml:space="preserve">при отсутствии тока управления анодный ток должен стать меньше тока удержания. Приложение обратного напряжения к закрытому тиристору вызывает незначительный обратный ток. Увеличение обратного напряжения до значения </w:t>
      </w:r>
      <w:proofErr w:type="spellStart"/>
      <w:r w:rsidRPr="00D477E4">
        <w:rPr>
          <w:rFonts w:ascii="Times New Roman" w:hAnsi="Times New Roman" w:cs="Times New Roman"/>
        </w:rPr>
        <w:t>Ubr</w:t>
      </w:r>
      <w:proofErr w:type="spellEnd"/>
      <w:r w:rsidRPr="00D477E4">
        <w:rPr>
          <w:rFonts w:ascii="Times New Roman" w:hAnsi="Times New Roman" w:cs="Times New Roman"/>
        </w:rPr>
        <w:t xml:space="preserve"> вызывает пробой тиристора и его повреждение. Тиристоры подвержены самопроизвольному включению при быстрых изменениях анодного напряжения. Даже при небольшом напряжении тиристор может открыться, если велика производная напряжения </w:t>
      </w:r>
      <w:proofErr w:type="spellStart"/>
      <w:r w:rsidRPr="00D477E4">
        <w:rPr>
          <w:rFonts w:ascii="Times New Roman" w:hAnsi="Times New Roman" w:cs="Times New Roman"/>
        </w:rPr>
        <w:t>dU</w:t>
      </w:r>
      <w:proofErr w:type="spellEnd"/>
      <w:r w:rsidRPr="00D477E4">
        <w:rPr>
          <w:rFonts w:ascii="Times New Roman" w:hAnsi="Times New Roman" w:cs="Times New Roman"/>
        </w:rPr>
        <w:t>/</w:t>
      </w:r>
      <w:proofErr w:type="spellStart"/>
      <w:r w:rsidRPr="00D477E4">
        <w:rPr>
          <w:rFonts w:ascii="Times New Roman" w:hAnsi="Times New Roman" w:cs="Times New Roman"/>
        </w:rPr>
        <w:t>dt</w:t>
      </w:r>
      <w:proofErr w:type="spellEnd"/>
      <w:r w:rsidRPr="00D477E4">
        <w:rPr>
          <w:rFonts w:ascii="Times New Roman" w:hAnsi="Times New Roman" w:cs="Times New Roman"/>
        </w:rPr>
        <w:t xml:space="preserve">. Большие значения </w:t>
      </w:r>
      <w:proofErr w:type="spellStart"/>
      <w:r w:rsidRPr="00D477E4">
        <w:rPr>
          <w:rFonts w:ascii="Times New Roman" w:hAnsi="Times New Roman" w:cs="Times New Roman"/>
        </w:rPr>
        <w:t>dU</w:t>
      </w:r>
      <w:proofErr w:type="spellEnd"/>
      <w:r w:rsidRPr="00D477E4">
        <w:rPr>
          <w:rFonts w:ascii="Times New Roman" w:hAnsi="Times New Roman" w:cs="Times New Roman"/>
        </w:rPr>
        <w:t>/</w:t>
      </w:r>
      <w:proofErr w:type="spellStart"/>
      <w:r w:rsidRPr="00D477E4">
        <w:rPr>
          <w:rFonts w:ascii="Times New Roman" w:hAnsi="Times New Roman" w:cs="Times New Roman"/>
        </w:rPr>
        <w:t>dt</w:t>
      </w:r>
      <w:proofErr w:type="spellEnd"/>
      <w:r w:rsidRPr="00D477E4">
        <w:rPr>
          <w:rFonts w:ascii="Times New Roman" w:hAnsi="Times New Roman" w:cs="Times New Roman"/>
        </w:rPr>
        <w:t xml:space="preserve"> могут также вывести тиристор из строя. Для защиты тиристора от самопроизвольного включения и выхода из строя при больших значениях </w:t>
      </w:r>
      <w:proofErr w:type="spellStart"/>
      <w:r w:rsidRPr="00D477E4">
        <w:rPr>
          <w:rFonts w:ascii="Times New Roman" w:hAnsi="Times New Roman" w:cs="Times New Roman"/>
        </w:rPr>
        <w:t>dU</w:t>
      </w:r>
      <w:proofErr w:type="spellEnd"/>
      <w:r w:rsidRPr="00D477E4">
        <w:rPr>
          <w:rFonts w:ascii="Times New Roman" w:hAnsi="Times New Roman" w:cs="Times New Roman"/>
        </w:rPr>
        <w:t>/</w:t>
      </w:r>
      <w:proofErr w:type="spellStart"/>
      <w:r w:rsidRPr="00D477E4">
        <w:rPr>
          <w:rFonts w:ascii="Times New Roman" w:hAnsi="Times New Roman" w:cs="Times New Roman"/>
        </w:rPr>
        <w:t>dt</w:t>
      </w:r>
      <w:proofErr w:type="spellEnd"/>
      <w:r w:rsidRPr="00D477E4">
        <w:rPr>
          <w:rFonts w:ascii="Times New Roman" w:hAnsi="Times New Roman" w:cs="Times New Roman"/>
        </w:rPr>
        <w:t xml:space="preserve"> применяются демпфирующие цепи. Демпфирующая цепь представляет собой последовательно включенные резистор и конденсатор (RC-цепь) и подключается параллельно тиристору (между анодом и катодом), как показано на рис.5. Демпфирующая цепь также выполняет функцию уменьшения потерь энергии при переключении тиристора</w:t>
      </w:r>
    </w:p>
    <w:p w:rsidR="00D477E4" w:rsidRPr="00D477E4" w:rsidRDefault="00D477E4" w:rsidP="00D477E4">
      <w:pPr>
        <w:jc w:val="center"/>
        <w:rPr>
          <w:rFonts w:ascii="Times New Roman" w:hAnsi="Times New Roman" w:cs="Times New Roman"/>
        </w:rPr>
      </w:pPr>
      <w:r w:rsidRPr="00D477E4">
        <w:rPr>
          <w:rFonts w:ascii="Times New Roman" w:hAnsi="Times New Roman" w:cs="Times New Roman"/>
          <w:noProof/>
          <w:lang w:eastAsia="ru-RU"/>
        </w:rPr>
        <w:drawing>
          <wp:inline distT="0" distB="0" distL="0" distR="0">
            <wp:extent cx="2121408" cy="12854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46314" cy="1300516"/>
                    </a:xfrm>
                    <a:prstGeom prst="rect">
                      <a:avLst/>
                    </a:prstGeom>
                    <a:noFill/>
                    <a:ln>
                      <a:noFill/>
                    </a:ln>
                  </pic:spPr>
                </pic:pic>
              </a:graphicData>
            </a:graphic>
          </wp:inline>
        </w:drawing>
      </w:r>
    </w:p>
    <w:p w:rsidR="00D477E4" w:rsidRPr="00D477E4" w:rsidRDefault="00D477E4" w:rsidP="00D477E4">
      <w:pPr>
        <w:rPr>
          <w:rFonts w:ascii="Times New Roman" w:hAnsi="Times New Roman" w:cs="Times New Roman"/>
        </w:rPr>
      </w:pPr>
      <w:r w:rsidRPr="00D477E4">
        <w:rPr>
          <w:rFonts w:ascii="Times New Roman" w:hAnsi="Times New Roman" w:cs="Times New Roman"/>
        </w:rPr>
        <w:t xml:space="preserve">При изучении принципов работы тиристорных преобразователей будет введено допущение об идеальности тиристоров. Идеальный тиристор не пропускает обратный ток. В открытом состоянии сопротивление идеального тиристора прямому току равно нулю, а в закрытом - бесконечно велико. Ток удержания идеального тиристора считается равным нулю; эффект влияния </w:t>
      </w:r>
      <w:proofErr w:type="spellStart"/>
      <w:r w:rsidRPr="00D477E4">
        <w:rPr>
          <w:rFonts w:ascii="Times New Roman" w:hAnsi="Times New Roman" w:cs="Times New Roman"/>
        </w:rPr>
        <w:t>dU</w:t>
      </w:r>
      <w:proofErr w:type="spellEnd"/>
      <w:r w:rsidRPr="00D477E4">
        <w:rPr>
          <w:rFonts w:ascii="Times New Roman" w:hAnsi="Times New Roman" w:cs="Times New Roman"/>
        </w:rPr>
        <w:t>/</w:t>
      </w:r>
      <w:proofErr w:type="spellStart"/>
      <w:r w:rsidRPr="00D477E4">
        <w:rPr>
          <w:rFonts w:ascii="Times New Roman" w:hAnsi="Times New Roman" w:cs="Times New Roman"/>
        </w:rPr>
        <w:t>dt</w:t>
      </w:r>
      <w:proofErr w:type="spellEnd"/>
      <w:r w:rsidRPr="00D477E4">
        <w:rPr>
          <w:rFonts w:ascii="Times New Roman" w:hAnsi="Times New Roman" w:cs="Times New Roman"/>
        </w:rPr>
        <w:t xml:space="preserve"> не учитывается, демпфирующие RC-цепи не рассматриваются. К полностью управляемым вентилям (которые можно как открыть, так и закрыть путем подачи воздействия по цепи управления) относятся специальные запираемые тиристоры и транзисторы. Вместе с тем обычные тиристоры нашли широкое применение в управляемых преобразователях электрической энергии для потребителей постоянного тока.</w:t>
      </w:r>
    </w:p>
    <w:p w:rsidR="00D477E4" w:rsidRPr="00D477E4" w:rsidRDefault="00D477E4" w:rsidP="00D477E4">
      <w:pPr>
        <w:rPr>
          <w:rFonts w:ascii="Times New Roman" w:hAnsi="Times New Roman" w:cs="Times New Roman"/>
        </w:rPr>
      </w:pPr>
      <w:r w:rsidRPr="00D477E4">
        <w:rPr>
          <w:rFonts w:ascii="Times New Roman" w:hAnsi="Times New Roman" w:cs="Times New Roman"/>
        </w:rPr>
        <w:t>Контрольные вопросы</w:t>
      </w:r>
    </w:p>
    <w:p w:rsidR="00D477E4" w:rsidRPr="00D477E4" w:rsidRDefault="00D477E4" w:rsidP="00D477E4">
      <w:pPr>
        <w:rPr>
          <w:rFonts w:ascii="Times New Roman" w:hAnsi="Times New Roman" w:cs="Times New Roman"/>
        </w:rPr>
      </w:pPr>
      <w:r w:rsidRPr="00D477E4">
        <w:rPr>
          <w:rFonts w:ascii="Times New Roman" w:hAnsi="Times New Roman" w:cs="Times New Roman"/>
        </w:rPr>
        <w:t xml:space="preserve">1. При каких условиях происходит открытие и закрытие тиристора? </w:t>
      </w:r>
    </w:p>
    <w:p w:rsidR="00D477E4" w:rsidRPr="00D477E4" w:rsidRDefault="00D477E4" w:rsidP="00D477E4">
      <w:pPr>
        <w:rPr>
          <w:rFonts w:ascii="Times New Roman" w:hAnsi="Times New Roman" w:cs="Times New Roman"/>
        </w:rPr>
      </w:pPr>
      <w:r w:rsidRPr="00D477E4">
        <w:rPr>
          <w:rFonts w:ascii="Times New Roman" w:hAnsi="Times New Roman" w:cs="Times New Roman"/>
        </w:rPr>
        <w:t xml:space="preserve">2. Какой ток управления тиристора называют отпирающим? </w:t>
      </w:r>
    </w:p>
    <w:p w:rsidR="00D477E4" w:rsidRPr="00D477E4" w:rsidRDefault="00D477E4" w:rsidP="00D477E4">
      <w:pPr>
        <w:rPr>
          <w:rFonts w:ascii="Times New Roman" w:hAnsi="Times New Roman" w:cs="Times New Roman"/>
        </w:rPr>
      </w:pPr>
      <w:r w:rsidRPr="00D477E4">
        <w:rPr>
          <w:rFonts w:ascii="Times New Roman" w:hAnsi="Times New Roman" w:cs="Times New Roman"/>
        </w:rPr>
        <w:t>3. Почему тиристор называется полу</w:t>
      </w:r>
      <w:r w:rsidR="00603F47">
        <w:rPr>
          <w:rFonts w:ascii="Times New Roman" w:hAnsi="Times New Roman" w:cs="Times New Roman"/>
        </w:rPr>
        <w:t xml:space="preserve"> </w:t>
      </w:r>
      <w:r w:rsidRPr="00D477E4">
        <w:rPr>
          <w:rFonts w:ascii="Times New Roman" w:hAnsi="Times New Roman" w:cs="Times New Roman"/>
        </w:rPr>
        <w:t>управляемым вентилем, а не полностью управляемым?</w:t>
      </w:r>
    </w:p>
    <w:p w:rsidR="00D477E4" w:rsidRPr="00D477E4" w:rsidRDefault="00D477E4" w:rsidP="00D477E4">
      <w:pPr>
        <w:rPr>
          <w:rFonts w:ascii="Times New Roman" w:hAnsi="Times New Roman" w:cs="Times New Roman"/>
        </w:rPr>
      </w:pPr>
      <w:r w:rsidRPr="00D477E4">
        <w:rPr>
          <w:rFonts w:ascii="Times New Roman" w:hAnsi="Times New Roman" w:cs="Times New Roman"/>
        </w:rPr>
        <w:t xml:space="preserve"> 4. Для чего параллельно тиристорам включаются RC-цепи?</w:t>
      </w:r>
    </w:p>
    <w:p w:rsidR="00D477E4" w:rsidRPr="00D477E4" w:rsidRDefault="00D477E4" w:rsidP="00D477E4">
      <w:pPr>
        <w:rPr>
          <w:rFonts w:ascii="Times New Roman" w:hAnsi="Times New Roman" w:cs="Times New Roman"/>
        </w:rPr>
      </w:pPr>
      <w:r w:rsidRPr="00D477E4">
        <w:rPr>
          <w:rFonts w:ascii="Times New Roman" w:hAnsi="Times New Roman" w:cs="Times New Roman"/>
        </w:rPr>
        <w:t xml:space="preserve"> 5. При каких допущениях рассматриваются идеальные диоды и тиристоры?</w:t>
      </w:r>
    </w:p>
    <w:p w:rsidR="00D477E4" w:rsidRPr="00D477E4" w:rsidRDefault="00D477E4" w:rsidP="00D477E4">
      <w:pPr>
        <w:shd w:val="clear" w:color="auto" w:fill="FFFFFF"/>
        <w:spacing w:after="285" w:line="240" w:lineRule="auto"/>
        <w:rPr>
          <w:rFonts w:ascii="Times New Roman" w:eastAsia="Times New Roman" w:hAnsi="Times New Roman" w:cs="Times New Roman"/>
          <w:b/>
          <w:i/>
          <w:color w:val="000000"/>
          <w:u w:val="single"/>
          <w:lang w:eastAsia="ru-RU"/>
        </w:rPr>
      </w:pPr>
      <w:r w:rsidRPr="00D477E4">
        <w:rPr>
          <w:rFonts w:ascii="Times New Roman" w:eastAsia="Times New Roman" w:hAnsi="Times New Roman" w:cs="Times New Roman"/>
          <w:b/>
          <w:i/>
          <w:color w:val="000000"/>
          <w:u w:val="single"/>
          <w:lang w:eastAsia="ru-RU"/>
        </w:rPr>
        <w:t>Рекомендации при ответе в письменном виде:</w:t>
      </w:r>
    </w:p>
    <w:p w:rsidR="00D477E4" w:rsidRPr="00D477E4" w:rsidRDefault="00D477E4" w:rsidP="00D477E4">
      <w:pPr>
        <w:shd w:val="clear" w:color="auto" w:fill="FFFFFF"/>
        <w:spacing w:after="285" w:line="240" w:lineRule="auto"/>
        <w:rPr>
          <w:rFonts w:ascii="Times New Roman" w:eastAsia="Times New Roman" w:hAnsi="Times New Roman" w:cs="Times New Roman"/>
          <w:color w:val="000000"/>
          <w:lang w:eastAsia="ru-RU"/>
        </w:rPr>
      </w:pPr>
      <w:r w:rsidRPr="00D477E4">
        <w:rPr>
          <w:rFonts w:ascii="Times New Roman" w:eastAsia="Times New Roman" w:hAnsi="Times New Roman" w:cs="Times New Roman"/>
          <w:color w:val="000000"/>
          <w:lang w:eastAsia="ru-RU"/>
        </w:rPr>
        <w:t>1. Изучить представленный текст урока</w:t>
      </w:r>
    </w:p>
    <w:p w:rsidR="00D477E4" w:rsidRPr="00D477E4" w:rsidRDefault="00D477E4" w:rsidP="00D477E4">
      <w:pPr>
        <w:shd w:val="clear" w:color="auto" w:fill="FFFFFF"/>
        <w:spacing w:after="285" w:line="240" w:lineRule="auto"/>
        <w:rPr>
          <w:rFonts w:ascii="Times New Roman" w:eastAsia="Times New Roman" w:hAnsi="Times New Roman" w:cs="Times New Roman"/>
          <w:color w:val="000000"/>
          <w:lang w:eastAsia="ru-RU"/>
        </w:rPr>
      </w:pPr>
      <w:r w:rsidRPr="00D477E4">
        <w:rPr>
          <w:rFonts w:ascii="Times New Roman" w:eastAsia="Times New Roman" w:hAnsi="Times New Roman" w:cs="Times New Roman"/>
          <w:color w:val="000000"/>
          <w:lang w:eastAsia="ru-RU"/>
        </w:rPr>
        <w:t>2. Ответить на поставленные контрольные вопросы в письменном виде конспекта</w:t>
      </w:r>
    </w:p>
    <w:p w:rsidR="00D477E4" w:rsidRPr="00D477E4" w:rsidRDefault="00D477E4" w:rsidP="00D477E4">
      <w:pPr>
        <w:rPr>
          <w:rFonts w:ascii="Times New Roman" w:hAnsi="Times New Roman" w:cs="Times New Roman"/>
        </w:rPr>
      </w:pPr>
    </w:p>
    <w:sectPr w:rsidR="00D477E4" w:rsidRPr="00D477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889"/>
    <w:rsid w:val="00387431"/>
    <w:rsid w:val="00603F47"/>
    <w:rsid w:val="00A63889"/>
    <w:rsid w:val="00AA4001"/>
    <w:rsid w:val="00D477E4"/>
    <w:rsid w:val="00E85F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5E851"/>
  <w15:chartTrackingRefBased/>
  <w15:docId w15:val="{83AEE38B-0DCB-4A35-BF8A-158B11143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615</Words>
  <Characters>3507</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Владимир</cp:lastModifiedBy>
  <cp:revision>4</cp:revision>
  <dcterms:created xsi:type="dcterms:W3CDTF">2024-10-06T13:17:00Z</dcterms:created>
  <dcterms:modified xsi:type="dcterms:W3CDTF">2024-10-07T05:44:00Z</dcterms:modified>
</cp:coreProperties>
</file>